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07012" w14:textId="77777777" w:rsidR="00CB4B15" w:rsidRDefault="00CB4B15" w:rsidP="00CB4B15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</w:pPr>
      <w:r w:rsidRPr="00CB4B15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319F0800" w14:textId="77777777" w:rsidR="00C329B8" w:rsidRDefault="00C329B8" w:rsidP="002050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0877A8" w14:textId="6BE12FB1" w:rsidR="00E22F07" w:rsidRDefault="0024229E" w:rsidP="002050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Схеми за климата и околната среда</w:t>
      </w:r>
      <w:r w:rsidR="00097A50">
        <w:rPr>
          <w:rFonts w:ascii="Times New Roman" w:hAnsi="Times New Roman" w:cs="Times New Roman"/>
          <w:b/>
          <w:bCs/>
          <w:sz w:val="24"/>
          <w:szCs w:val="24"/>
        </w:rPr>
        <w:t xml:space="preserve"> (Еко схеми)</w:t>
      </w:r>
    </w:p>
    <w:p w14:paraId="5B564960" w14:textId="56FA0B5A" w:rsidR="0024229E" w:rsidRPr="00DE43B1" w:rsidRDefault="0024229E" w:rsidP="002050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Еко схема за засилена диверсификация на културите</w:t>
      </w:r>
      <w:r w:rsidR="004542E6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4542E6" w:rsidRPr="00EF7A86">
        <w:rPr>
          <w:rFonts w:ascii="Times New Roman" w:hAnsi="Times New Roman" w:cs="Times New Roman"/>
          <w:b/>
          <w:bCs/>
          <w:sz w:val="24"/>
          <w:szCs w:val="24"/>
        </w:rPr>
        <w:t xml:space="preserve">поддържане на </w:t>
      </w:r>
      <w:r w:rsidR="00EF7A86">
        <w:rPr>
          <w:rFonts w:ascii="Times New Roman" w:hAnsi="Times New Roman" w:cs="Times New Roman"/>
          <w:b/>
          <w:bCs/>
          <w:sz w:val="24"/>
          <w:szCs w:val="24"/>
        </w:rPr>
        <w:t xml:space="preserve">трайните насаждения </w:t>
      </w:r>
      <w:r w:rsidR="004542E6">
        <w:rPr>
          <w:rFonts w:ascii="Times New Roman" w:hAnsi="Times New Roman" w:cs="Times New Roman"/>
          <w:b/>
          <w:bCs/>
          <w:sz w:val="24"/>
          <w:szCs w:val="24"/>
        </w:rPr>
        <w:t>и екстензивно поддържане на постоянно затревените площи с пасищни животни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54"/>
        <w:gridCol w:w="7371"/>
      </w:tblGrid>
      <w:tr w:rsidR="0061283C" w:rsidRPr="00DE43B1" w14:paraId="3D51A70E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19198776" w14:textId="2BBC725D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7371" w:type="dxa"/>
          </w:tcPr>
          <w:p w14:paraId="036E6627" w14:textId="72829E18" w:rsidR="0061283C" w:rsidRPr="004542E6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>ЕФГЗ</w:t>
            </w:r>
          </w:p>
        </w:tc>
      </w:tr>
      <w:tr w:rsidR="0061283C" w:rsidRPr="00DE43B1" w14:paraId="7629381E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0082A978" w14:textId="63CE18A1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Вид интервенция</w:t>
            </w:r>
          </w:p>
        </w:tc>
        <w:tc>
          <w:tcPr>
            <w:tcW w:w="7371" w:type="dxa"/>
          </w:tcPr>
          <w:p w14:paraId="2FAC0ADB" w14:textId="29955799" w:rsidR="0061283C" w:rsidRPr="004542E6" w:rsidRDefault="00B166BE" w:rsidP="00A6030B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4542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Необвързани с производството директни плащания</w:t>
            </w:r>
            <w:r w:rsidRPr="004542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="0024229E" w:rsidRPr="004542E6">
              <w:rPr>
                <w:rFonts w:ascii="Times New Roman" w:hAnsi="Times New Roman" w:cs="Times New Roman"/>
                <w:bCs/>
                <w:sz w:val="24"/>
                <w:szCs w:val="24"/>
              </w:rPr>
              <w:t>Схеми за климата и околната среда</w:t>
            </w:r>
          </w:p>
        </w:tc>
      </w:tr>
      <w:tr w:rsidR="0061283C" w:rsidRPr="00DE43B1" w14:paraId="73166328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265AC3F5" w14:textId="20D02BEA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Териториален обхват</w:t>
            </w:r>
          </w:p>
        </w:tc>
        <w:tc>
          <w:tcPr>
            <w:tcW w:w="7371" w:type="dxa"/>
          </w:tcPr>
          <w:p w14:paraId="031C6334" w14:textId="18D7C757" w:rsidR="0061283C" w:rsidRPr="004542E6" w:rsidRDefault="00FE4135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61283C"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>ационален</w:t>
            </w:r>
          </w:p>
        </w:tc>
      </w:tr>
      <w:tr w:rsidR="0061283C" w:rsidRPr="00DE43B1" w14:paraId="27CB4D76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3CE6E840" w14:textId="395BA929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Специфична/секторна цел, за която допринася</w:t>
            </w:r>
          </w:p>
        </w:tc>
        <w:tc>
          <w:tcPr>
            <w:tcW w:w="7371" w:type="dxa"/>
          </w:tcPr>
          <w:p w14:paraId="34821D13" w14:textId="0BD59256" w:rsidR="009A71F2" w:rsidRPr="004542E6" w:rsidRDefault="009A71F2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2E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Специфична цел 4:</w:t>
            </w:r>
            <w:r w:rsidRPr="004542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Допринасяне за смекчаване на последиците от изменение на климата и адаптиране към него, както и за устойчива енергия</w:t>
            </w:r>
          </w:p>
          <w:p w14:paraId="30FB088B" w14:textId="77777777" w:rsidR="0061283C" w:rsidRPr="004542E6" w:rsidRDefault="006345B7" w:rsidP="00A6030B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Специфична цел </w:t>
            </w:r>
            <w:r w:rsidR="0024229E"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A6030B"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24229E" w:rsidRPr="004542E6">
              <w:rPr>
                <w:rFonts w:ascii="Times New Roman" w:hAnsi="Times New Roman" w:cs="Times New Roman"/>
                <w:bCs/>
                <w:sz w:val="24"/>
                <w:szCs w:val="24"/>
              </w:rPr>
              <w:t>Насърчаване на устойчиво развитие и ефективно управление на природните ресурси като вода, почва и въздух</w:t>
            </w:r>
          </w:p>
          <w:p w14:paraId="0168AD41" w14:textId="29837DE9" w:rsidR="009A71F2" w:rsidRPr="004542E6" w:rsidRDefault="009A71F2" w:rsidP="00A6030B">
            <w:pPr>
              <w:spacing w:before="1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>Специфична цел 6</w:t>
            </w: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 xml:space="preserve">: Допринасяне за защита на биологичното разнообразие, подобряване на </w:t>
            </w:r>
            <w:proofErr w:type="spellStart"/>
            <w:r w:rsidRPr="004542E6">
              <w:rPr>
                <w:rFonts w:ascii="Times New Roman" w:hAnsi="Times New Roman" w:cs="Times New Roman"/>
                <w:sz w:val="24"/>
                <w:szCs w:val="24"/>
              </w:rPr>
              <w:t>екосистемните</w:t>
            </w:r>
            <w:proofErr w:type="spellEnd"/>
            <w:r w:rsidRPr="004542E6">
              <w:rPr>
                <w:rFonts w:ascii="Times New Roman" w:hAnsi="Times New Roman" w:cs="Times New Roman"/>
                <w:sz w:val="24"/>
                <w:szCs w:val="24"/>
              </w:rPr>
              <w:t xml:space="preserve"> услуги и опазване на местообитанията и ландшафта</w:t>
            </w:r>
          </w:p>
        </w:tc>
      </w:tr>
      <w:tr w:rsidR="0061283C" w:rsidRPr="00DE43B1" w14:paraId="2A1FFB49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3D678036" w14:textId="3A0AC5C0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Индикатори за резултат</w:t>
            </w:r>
          </w:p>
        </w:tc>
        <w:tc>
          <w:tcPr>
            <w:tcW w:w="7371" w:type="dxa"/>
          </w:tcPr>
          <w:p w14:paraId="46AE5C83" w14:textId="05C0354E" w:rsidR="0061283C" w:rsidRPr="004542E6" w:rsidRDefault="00C12CEC" w:rsidP="00A6030B">
            <w:pPr>
              <w:spacing w:before="1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>R.18</w:t>
            </w:r>
            <w:r w:rsidR="00FE4135" w:rsidRPr="004542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 xml:space="preserve">Подобряване на почвите: Дял на използваната земеделска земя (ИЗП), обхваната от подпомагани задължения, благоприятни за управлението на почвите </w:t>
            </w:r>
          </w:p>
        </w:tc>
      </w:tr>
      <w:tr w:rsidR="0061283C" w:rsidRPr="00DE43B1" w14:paraId="401EFB0C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03D27EC9" w14:textId="70DE140B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Допустими бенефициенти</w:t>
            </w:r>
          </w:p>
        </w:tc>
        <w:tc>
          <w:tcPr>
            <w:tcW w:w="7371" w:type="dxa"/>
          </w:tcPr>
          <w:p w14:paraId="5C374B7D" w14:textId="35C0E768" w:rsidR="00F67694" w:rsidRPr="004542E6" w:rsidRDefault="00DF626F" w:rsidP="00A6030B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 xml:space="preserve">Земеделски стопани, които имат право на плащане по схемата за </w:t>
            </w:r>
            <w:r w:rsidRPr="004542E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основно подпомагане на доходи за устойчивост</w:t>
            </w:r>
          </w:p>
          <w:p w14:paraId="3D56A5AF" w14:textId="584AA0D2" w:rsidR="0061283C" w:rsidRPr="004542E6" w:rsidRDefault="00C12CEC" w:rsidP="00A6030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>Земеделски стопани, които отговарят на изискванията за „</w:t>
            </w:r>
            <w:r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>истински земеделски стопани“</w:t>
            </w: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 xml:space="preserve"> (в случай че се прилага)</w:t>
            </w:r>
          </w:p>
        </w:tc>
      </w:tr>
      <w:tr w:rsidR="0061283C" w:rsidRPr="00DE43B1" w14:paraId="7253CA9A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197BB74E" w14:textId="187F9764" w:rsidR="0061283C" w:rsidRPr="00DE43B1" w:rsidRDefault="0046355B" w:rsidP="00A6030B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7371" w:type="dxa"/>
          </w:tcPr>
          <w:p w14:paraId="4FCAA626" w14:textId="447A5AD8" w:rsidR="0061283C" w:rsidRPr="004542E6" w:rsidRDefault="00572C83" w:rsidP="00BD2C20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Изискванията в интервенцията осигуряват по-голям брой на отглежданите в земеделското стопанство земеделски култури в сравнение с базовите изисквания, което допринася за </w:t>
            </w:r>
            <w:proofErr w:type="spellStart"/>
            <w:r w:rsidRPr="00454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диверсифициране</w:t>
            </w:r>
            <w:proofErr w:type="spellEnd"/>
            <w:r w:rsidRPr="00454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стопанството и по-добър </w:t>
            </w:r>
            <w:proofErr w:type="spellStart"/>
            <w:r w:rsidRPr="00454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сеитбооборот</w:t>
            </w:r>
            <w:proofErr w:type="spellEnd"/>
            <w:r w:rsidRPr="00454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културите. Интервенцията предотвратява развитието на </w:t>
            </w:r>
            <w:proofErr w:type="spellStart"/>
            <w:r w:rsidRPr="00454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монокултурно</w:t>
            </w:r>
            <w:proofErr w:type="spellEnd"/>
            <w:r w:rsidRPr="00454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земеделие като </w:t>
            </w:r>
            <w:proofErr w:type="spellStart"/>
            <w:r w:rsidRPr="00454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таргетира</w:t>
            </w:r>
            <w:proofErr w:type="spellEnd"/>
            <w:r w:rsidRPr="00454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поддържането на по-голям брой различни култури. По този начин се подпомага поддържането на органичното вещество в почвата и се допринася за запазването на плодородието на почвите. Увеличаването на броя на културите ще спомогне за запазване и подобряване на потенциала на почвите. В същото време се очаква и положителен принос в процесите срещу ерозията като се осигури наличието на култура, което мо</w:t>
            </w:r>
            <w:r w:rsidR="00BD2C20" w:rsidRPr="00454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же да спре </w:t>
            </w:r>
            <w:proofErr w:type="spellStart"/>
            <w:r w:rsidR="00BD2C20" w:rsidRPr="00454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ерозионните</w:t>
            </w:r>
            <w:proofErr w:type="spellEnd"/>
            <w:r w:rsidR="00BD2C20" w:rsidRPr="00454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процеси.</w:t>
            </w:r>
          </w:p>
          <w:p w14:paraId="3506490A" w14:textId="77777777" w:rsidR="003F363E" w:rsidRPr="0051504A" w:rsidRDefault="003F363E" w:rsidP="003F363E">
            <w:pPr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226ECBC" w14:textId="61F0C9B0" w:rsidR="00BD2C20" w:rsidRPr="0051504A" w:rsidRDefault="003F363E" w:rsidP="0051504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50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Поддържането на трайните насаждения с </w:t>
            </w:r>
            <w:r w:rsidR="0051504A" w:rsidRPr="005150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практиката за раздробяване и оставяне на вегетативна маса (клони и лозови </w:t>
            </w:r>
            <w:proofErr w:type="spellStart"/>
            <w:r w:rsidR="0051504A" w:rsidRPr="005150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леторасти</w:t>
            </w:r>
            <w:proofErr w:type="spellEnd"/>
            <w:r w:rsidR="0051504A" w:rsidRPr="005150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при резитба цели п</w:t>
            </w:r>
            <w:r w:rsidRPr="005150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одобряване на физичните свойства на почвата и защита от водна и ветрова ерозия и </w:t>
            </w:r>
            <w:r w:rsidR="0051504A" w:rsidRPr="005150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създаване на </w:t>
            </w:r>
            <w:r w:rsidRPr="005150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възможност за намаляване на водния дефицит</w:t>
            </w:r>
            <w:r w:rsidR="0051504A" w:rsidRPr="005150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5150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Чрез оставянето на раздробените </w:t>
            </w:r>
            <w:proofErr w:type="spellStart"/>
            <w:r w:rsidRPr="005150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полуразложени</w:t>
            </w:r>
            <w:proofErr w:type="spellEnd"/>
            <w:r w:rsidRPr="005150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свежи растителни остатъци се подобрява хранителния баланс на почвата и се създават условия за увеличаване на хумусното й съдържание в дългосрочен аспект.</w:t>
            </w:r>
            <w:r w:rsidR="0051504A" w:rsidRPr="005150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B6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Посредством практиката се о</w:t>
            </w:r>
            <w:r w:rsidR="0051504A" w:rsidRPr="005150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съществява б</w:t>
            </w:r>
            <w:r w:rsidR="005150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орба с плевелите.</w:t>
            </w:r>
            <w:r w:rsidR="00277260" w:rsidRPr="005150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3A33DA8B" w14:textId="0BF86639" w:rsidR="00BD2C20" w:rsidRPr="0051504A" w:rsidRDefault="00BD2C20" w:rsidP="00BD2C20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50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Интервенцията </w:t>
            </w:r>
            <w:proofErr w:type="spellStart"/>
            <w:r w:rsidRPr="005150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надгражда</w:t>
            </w:r>
            <w:proofErr w:type="spellEnd"/>
            <w:r w:rsidRPr="005150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качествен аспект състоянието на постоянно затревените площи и въвежда режим за благоприятно управление посредством екстензивни режими на управление с пасищни животни. </w:t>
            </w:r>
            <w:r w:rsidR="001B6D2E">
              <w:rPr>
                <w:rFonts w:ascii="Times New Roman" w:hAnsi="Times New Roman" w:cs="Times New Roman"/>
                <w:bCs/>
              </w:rPr>
              <w:t xml:space="preserve">Предложената практика предвижда не само да се запази площта, но и върху нея да се приложи подходящ режим на управление. </w:t>
            </w:r>
            <w:r w:rsidRPr="005150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Умерената </w:t>
            </w:r>
            <w:proofErr w:type="spellStart"/>
            <w:r w:rsidRPr="005150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паша</w:t>
            </w:r>
            <w:proofErr w:type="spellEnd"/>
            <w:r w:rsidRPr="005150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води до поддържане на природната </w:t>
            </w:r>
            <w:r w:rsidRPr="005150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стойност на постоянно затревените площи.</w:t>
            </w:r>
          </w:p>
        </w:tc>
      </w:tr>
      <w:tr w:rsidR="001D15B5" w:rsidRPr="00DE43B1" w14:paraId="739A5782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4503C11D" w14:textId="031C09B2" w:rsidR="001D15B5" w:rsidRPr="00DE43B1" w:rsidRDefault="001D15B5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Съответствие с изискванията на СТО</w:t>
            </w:r>
          </w:p>
        </w:tc>
        <w:tc>
          <w:tcPr>
            <w:tcW w:w="7371" w:type="dxa"/>
          </w:tcPr>
          <w:p w14:paraId="3C1458AA" w14:textId="7FE6C47E" w:rsidR="00CA0D04" w:rsidRPr="00DE43B1" w:rsidRDefault="00572C83" w:rsidP="009A71F2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Интервенцията отговаря на критериите на параграф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  <w:r w:rsidRPr="00153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приложение 2 към Споразумението на СТО за селското стопанство (Зелена кутия), посочени в приложение II към </w:t>
            </w:r>
            <w:r w:rsidR="009A71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проекта на Р</w:t>
            </w:r>
            <w:r w:rsidRPr="00153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егламент за </w:t>
            </w:r>
            <w:r w:rsidR="009A71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Стратегическите планове</w:t>
            </w:r>
          </w:p>
        </w:tc>
      </w:tr>
      <w:tr w:rsidR="0061283C" w:rsidRPr="00DE43B1" w14:paraId="4B82F27A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13907A6C" w14:textId="3A53B397" w:rsidR="0061283C" w:rsidRPr="007A3150" w:rsidRDefault="0046355B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150">
              <w:rPr>
                <w:rFonts w:ascii="Times New Roman" w:hAnsi="Times New Roman" w:cs="Times New Roman"/>
                <w:b/>
                <w:sz w:val="24"/>
                <w:szCs w:val="24"/>
              </w:rPr>
              <w:t>Връзка с условността</w:t>
            </w:r>
          </w:p>
        </w:tc>
        <w:tc>
          <w:tcPr>
            <w:tcW w:w="7371" w:type="dxa"/>
          </w:tcPr>
          <w:p w14:paraId="6B6D6E93" w14:textId="77777777" w:rsidR="00820F10" w:rsidRPr="007A3150" w:rsidRDefault="00820F10" w:rsidP="00820F10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150">
              <w:rPr>
                <w:rFonts w:ascii="Times New Roman" w:hAnsi="Times New Roman" w:cs="Times New Roman"/>
                <w:sz w:val="24"/>
                <w:szCs w:val="24"/>
              </w:rPr>
              <w:t>Земеделските стопани следва да спазват Законовите изисквания за управление (ЗИУ), съгласно законодателството на Съюза и стандартите на ДЗЕС.</w:t>
            </w:r>
          </w:p>
          <w:p w14:paraId="70964DCB" w14:textId="78C26F86" w:rsidR="0061283C" w:rsidRPr="007A3150" w:rsidRDefault="00BD0C5A" w:rsidP="00820F10">
            <w:pPr>
              <w:spacing w:before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A3150">
              <w:rPr>
                <w:rFonts w:ascii="Times New Roman" w:hAnsi="Times New Roman" w:cs="Times New Roman"/>
                <w:sz w:val="24"/>
                <w:szCs w:val="24"/>
              </w:rPr>
              <w:t>Еко с</w:t>
            </w:r>
            <w:r w:rsidR="00820F10" w:rsidRPr="007A3150">
              <w:rPr>
                <w:rFonts w:ascii="Times New Roman" w:hAnsi="Times New Roman" w:cs="Times New Roman"/>
                <w:sz w:val="24"/>
                <w:szCs w:val="24"/>
              </w:rPr>
              <w:t xml:space="preserve">хемата </w:t>
            </w:r>
            <w:proofErr w:type="spellStart"/>
            <w:r w:rsidR="00820F10" w:rsidRPr="007A3150">
              <w:rPr>
                <w:rFonts w:ascii="Times New Roman" w:hAnsi="Times New Roman" w:cs="Times New Roman"/>
                <w:sz w:val="24"/>
                <w:szCs w:val="24"/>
              </w:rPr>
              <w:t>надгражда</w:t>
            </w:r>
            <w:proofErr w:type="spellEnd"/>
            <w:r w:rsidR="00820F10" w:rsidRPr="007A3150">
              <w:rPr>
                <w:rFonts w:ascii="Times New Roman" w:hAnsi="Times New Roman" w:cs="Times New Roman"/>
                <w:sz w:val="24"/>
                <w:szCs w:val="24"/>
              </w:rPr>
              <w:t xml:space="preserve"> изискванията на ДЗЕС 8 </w:t>
            </w:r>
            <w:r w:rsidRPr="007A3150">
              <w:rPr>
                <w:rFonts w:ascii="Times New Roman" w:hAnsi="Times New Roman" w:cs="Times New Roman"/>
                <w:sz w:val="24"/>
                <w:szCs w:val="24"/>
              </w:rPr>
              <w:t>по отношение на броя на земеделските култури. З</w:t>
            </w:r>
            <w:r w:rsidR="00820F10" w:rsidRPr="007A3150">
              <w:rPr>
                <w:rFonts w:ascii="Times New Roman" w:hAnsi="Times New Roman" w:cs="Times New Roman"/>
                <w:sz w:val="24"/>
                <w:szCs w:val="24"/>
              </w:rPr>
              <w:t xml:space="preserve">а съответната </w:t>
            </w:r>
            <w:r w:rsidR="00820F10" w:rsidRPr="00515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стратификация на стопанствата се </w:t>
            </w:r>
            <w:proofErr w:type="spellStart"/>
            <w:r w:rsidR="00820F10" w:rsidRPr="00515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надгражда</w:t>
            </w:r>
            <w:proofErr w:type="spellEnd"/>
            <w:r w:rsidR="00820F10" w:rsidRPr="00515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броя на културите с 1</w:t>
            </w:r>
            <w:r w:rsidRPr="00515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</w:t>
            </w:r>
            <w:r w:rsidR="00820F10" w:rsidRPr="00515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515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</w:t>
            </w:r>
            <w:r w:rsidR="00820F10" w:rsidRPr="00515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допълнение периодът на проверка </w:t>
            </w:r>
            <w:r w:rsidR="009F13F5" w:rsidRPr="00515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за наличие и съотношение между културите </w:t>
            </w:r>
            <w:r w:rsidR="00820F10" w:rsidRPr="00515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се увеличава с 2 месеца (в ДЗЕС 8 е от </w:t>
            </w:r>
            <w:r w:rsidR="00820F10" w:rsidRPr="007A3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15 май до 15 юли на годината на кандидатстване, а за схемата се предвижда </w:t>
            </w:r>
            <w:r w:rsidR="00820F10" w:rsidRPr="00515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от </w:t>
            </w:r>
            <w:r w:rsidR="00820F10" w:rsidRPr="007A3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 май до 15 септември на годината на кандидатстване).</w:t>
            </w:r>
          </w:p>
          <w:p w14:paraId="3A99E897" w14:textId="37B12B5A" w:rsidR="0051504A" w:rsidRDefault="002E5F20" w:rsidP="0051504A">
            <w:pPr>
              <w:spacing w:before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15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В частта за трайните насаждения </w:t>
            </w:r>
            <w:proofErr w:type="spellStart"/>
            <w:r w:rsidRPr="00515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еко</w:t>
            </w:r>
            <w:proofErr w:type="spellEnd"/>
            <w:r w:rsidRPr="00515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схемата </w:t>
            </w:r>
            <w:proofErr w:type="spellStart"/>
            <w:r w:rsidRPr="00515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надгражда</w:t>
            </w:r>
            <w:proofErr w:type="spellEnd"/>
            <w:r w:rsidRPr="00515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условността (ДЗЕС 6) като изисква поддържането на</w:t>
            </w:r>
            <w:r w:rsidR="0051504A" w:rsidRPr="00515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трайните насаждения да бъде с </w:t>
            </w:r>
            <w:r w:rsidRPr="00515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51504A" w:rsidRPr="00515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практиката за раздробяване и оставяне на вегетативна маса (клони и лозови</w:t>
            </w:r>
            <w:r w:rsidR="0051504A" w:rsidRPr="005150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1504A" w:rsidRPr="005150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леторасти</w:t>
            </w:r>
            <w:proofErr w:type="spellEnd"/>
            <w:r w:rsidR="0051504A" w:rsidRPr="005150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при резитба</w:t>
            </w:r>
            <w:r w:rsidR="005150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Практиката цели подобряване на състоянието на почвата и борба с почвената ерозия.</w:t>
            </w:r>
          </w:p>
          <w:p w14:paraId="28B53A1B" w14:textId="58D5D56D" w:rsidR="004542E6" w:rsidRPr="007A3150" w:rsidRDefault="004542E6" w:rsidP="0051504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150">
              <w:rPr>
                <w:rFonts w:ascii="Times New Roman" w:hAnsi="Times New Roman" w:cs="Times New Roman"/>
                <w:sz w:val="24"/>
                <w:szCs w:val="24"/>
              </w:rPr>
              <w:t xml:space="preserve">Еко схемата </w:t>
            </w:r>
            <w:proofErr w:type="spellStart"/>
            <w:r w:rsidRPr="007A3150">
              <w:rPr>
                <w:rFonts w:ascii="Times New Roman" w:hAnsi="Times New Roman" w:cs="Times New Roman"/>
                <w:sz w:val="24"/>
                <w:szCs w:val="24"/>
              </w:rPr>
              <w:t>надгражда</w:t>
            </w:r>
            <w:proofErr w:type="spellEnd"/>
            <w:r w:rsidRPr="007A3150">
              <w:rPr>
                <w:rFonts w:ascii="Times New Roman" w:hAnsi="Times New Roman" w:cs="Times New Roman"/>
                <w:sz w:val="24"/>
                <w:szCs w:val="24"/>
              </w:rPr>
              <w:t xml:space="preserve"> изискванията на ДЗЕС 1 в качествен план</w:t>
            </w:r>
            <w:r w:rsidR="009F13F5" w:rsidRPr="007A3150">
              <w:rPr>
                <w:rFonts w:ascii="Times New Roman" w:hAnsi="Times New Roman" w:cs="Times New Roman"/>
                <w:sz w:val="24"/>
                <w:szCs w:val="24"/>
              </w:rPr>
              <w:t xml:space="preserve"> по отношение поддържането на благоприятния статус на постоянно затревените площи</w:t>
            </w:r>
            <w:r w:rsidRPr="007A3150">
              <w:rPr>
                <w:rFonts w:ascii="Times New Roman" w:hAnsi="Times New Roman" w:cs="Times New Roman"/>
                <w:sz w:val="24"/>
                <w:szCs w:val="24"/>
              </w:rPr>
              <w:t xml:space="preserve">. ДЗЕС 1 изисква поддържане на съотношението на постоянно затревените площи към общата земеделска площ на национално ниво. Предложената схема </w:t>
            </w:r>
            <w:proofErr w:type="spellStart"/>
            <w:r w:rsidRPr="007A3150">
              <w:rPr>
                <w:rFonts w:ascii="Times New Roman" w:hAnsi="Times New Roman" w:cs="Times New Roman"/>
                <w:sz w:val="24"/>
                <w:szCs w:val="24"/>
              </w:rPr>
              <w:t>надгражда</w:t>
            </w:r>
            <w:proofErr w:type="spellEnd"/>
            <w:r w:rsidRPr="007A3150">
              <w:rPr>
                <w:rFonts w:ascii="Times New Roman" w:hAnsi="Times New Roman" w:cs="Times New Roman"/>
                <w:sz w:val="24"/>
                <w:szCs w:val="24"/>
              </w:rPr>
              <w:t xml:space="preserve"> в качествен аспект по отношение на състоянието на постоянно затревените площи и въвежда режим за благоприятно управление на постоянно затревените площи.</w:t>
            </w:r>
            <w:r w:rsidR="00905592">
              <w:rPr>
                <w:rFonts w:ascii="Times New Roman" w:hAnsi="Times New Roman" w:cs="Times New Roman"/>
                <w:bCs/>
              </w:rPr>
              <w:t xml:space="preserve"> </w:t>
            </w:r>
            <w:r w:rsidR="00905592">
              <w:rPr>
                <w:rFonts w:ascii="Times New Roman" w:hAnsi="Times New Roman" w:cs="Times New Roman"/>
                <w:bCs/>
              </w:rPr>
              <w:t>Предложената практика предвижда не само да се запази площта, но и върху нея да се приложи подходящ режим на управление.</w:t>
            </w:r>
          </w:p>
        </w:tc>
      </w:tr>
      <w:tr w:rsidR="0061283C" w:rsidRPr="00DE43B1" w14:paraId="237623DA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799D15E6" w14:textId="55F9A158" w:rsidR="0061283C" w:rsidRPr="00DE43B1" w:rsidRDefault="003C33DF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за допустимост</w:t>
            </w:r>
          </w:p>
        </w:tc>
        <w:tc>
          <w:tcPr>
            <w:tcW w:w="7371" w:type="dxa"/>
          </w:tcPr>
          <w:p w14:paraId="2B441799" w14:textId="42A191A6" w:rsidR="000149A6" w:rsidRPr="007A3150" w:rsidRDefault="000149A6" w:rsidP="00572C8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150">
              <w:rPr>
                <w:rFonts w:ascii="Times New Roman" w:hAnsi="Times New Roman" w:cs="Times New Roman"/>
                <w:sz w:val="24"/>
                <w:szCs w:val="24"/>
              </w:rPr>
              <w:t xml:space="preserve">Земеделските стопани прилагат на допустимите площи земеделски </w:t>
            </w:r>
            <w:r w:rsidRPr="007A31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практики, които са полезни за климата и околната среда от следния списък:</w:t>
            </w:r>
          </w:p>
          <w:p w14:paraId="77CCDB47" w14:textId="2BEF4D4F" w:rsidR="000149A6" w:rsidRPr="0051504A" w:rsidRDefault="000149A6" w:rsidP="0069033C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1504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Засилена диверсификация на културите;</w:t>
            </w:r>
          </w:p>
          <w:p w14:paraId="38A7313E" w14:textId="0C8D1E05" w:rsidR="000149A6" w:rsidRPr="0051504A" w:rsidRDefault="00926698" w:rsidP="000149A6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1504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Поддържане</w:t>
            </w:r>
            <w:r w:rsidR="000149A6" w:rsidRPr="0051504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277260" w:rsidRPr="0051504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 трайните насаждения</w:t>
            </w:r>
            <w:r w:rsidR="0051504A" w:rsidRPr="0051504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 практика </w:t>
            </w:r>
            <w:r w:rsidR="0051504A" w:rsidRPr="0051504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  <w:t xml:space="preserve">за </w:t>
            </w:r>
            <w:r w:rsidR="0051504A" w:rsidRPr="00515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раздробяване и оставяне на вегетативна маса (клони и лозови </w:t>
            </w:r>
            <w:proofErr w:type="spellStart"/>
            <w:r w:rsidR="0051504A" w:rsidRPr="00515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леторасти</w:t>
            </w:r>
            <w:proofErr w:type="spellEnd"/>
            <w:r w:rsidR="0051504A" w:rsidRPr="00515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)</w:t>
            </w:r>
            <w:r w:rsidR="00515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при резитба</w:t>
            </w:r>
            <w:r w:rsidR="000149A6" w:rsidRPr="0051504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;</w:t>
            </w:r>
          </w:p>
          <w:p w14:paraId="5A90E0FE" w14:textId="77777777" w:rsidR="000149A6" w:rsidRPr="0051504A" w:rsidRDefault="000149A6" w:rsidP="000149A6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1504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Екстензивно поддържане на постоянно затревените площи с пасищни животни.</w:t>
            </w:r>
          </w:p>
          <w:p w14:paraId="567BBA14" w14:textId="77777777" w:rsidR="0069033C" w:rsidRPr="007A3150" w:rsidRDefault="0069033C" w:rsidP="0069033C">
            <w:pPr>
              <w:pStyle w:val="ListParagraph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14:paraId="3C328ECB" w14:textId="1E69AE8F" w:rsidR="000149A6" w:rsidRPr="007A3150" w:rsidRDefault="005D00E7" w:rsidP="0069033C">
            <w:pPr>
              <w:pStyle w:val="ListParagraph"/>
              <w:numPr>
                <w:ilvl w:val="0"/>
                <w:numId w:val="23"/>
              </w:numPr>
              <w:spacing w:before="120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A315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На </w:t>
            </w:r>
            <w:r w:rsidRPr="007A315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обработваемите земи</w:t>
            </w:r>
            <w:r w:rsidRPr="007A315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DF3666" w:rsidRPr="00350C6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и</w:t>
            </w:r>
            <w:r w:rsidR="00905592" w:rsidRPr="00350C6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/или</w:t>
            </w:r>
            <w:r w:rsidR="00DF3666" w:rsidRPr="00350C6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площите, заети с медицински и ароматни култури</w:t>
            </w:r>
            <w:r w:rsidR="00DF366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A315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се прилага засилена диверсификация на културите</w:t>
            </w:r>
            <w:r w:rsidR="009F13F5" w:rsidRPr="007A315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699C384F" w14:textId="65391F25" w:rsidR="00572C83" w:rsidRPr="007A3150" w:rsidRDefault="00572C83" w:rsidP="00572C83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3150">
              <w:rPr>
                <w:rFonts w:ascii="Times New Roman" w:hAnsi="Times New Roman" w:cs="Times New Roman"/>
                <w:sz w:val="24"/>
                <w:szCs w:val="24"/>
              </w:rPr>
              <w:t>Площта трябва да отговаря на изискванията за допустимост за директни плащания</w:t>
            </w:r>
            <w:r w:rsidRPr="007A315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830712D" w14:textId="72C921AE" w:rsidR="00572C83" w:rsidRPr="00905592" w:rsidRDefault="00572C83" w:rsidP="00572C83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</w:pPr>
            <w:r w:rsidRPr="007A31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Земеделски стопанства с обработваема земя </w:t>
            </w:r>
            <w:r w:rsidR="00905592" w:rsidRPr="0090559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и/или </w:t>
            </w:r>
            <w:r w:rsidR="00905592" w:rsidRPr="009055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площи, заети с медицински и ароматни култури</w:t>
            </w:r>
            <w:r w:rsidR="00905592" w:rsidRPr="0090559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90559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>до 9.99 ха</w:t>
            </w:r>
          </w:p>
          <w:p w14:paraId="65728617" w14:textId="291DF5BE" w:rsidR="00572C83" w:rsidRPr="007A3150" w:rsidRDefault="00572C83" w:rsidP="00572C83">
            <w:pPr>
              <w:spacing w:before="12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7A3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На обработваема</w:t>
            </w:r>
            <w:r w:rsidR="00794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та</w:t>
            </w:r>
            <w:r w:rsidRPr="007A3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земя </w:t>
            </w:r>
            <w:r w:rsidR="00794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</w:t>
            </w:r>
            <w:r w:rsidR="00905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/или</w:t>
            </w:r>
            <w:r w:rsidR="00794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794521">
              <w:rPr>
                <w:rFonts w:ascii="Times New Roman" w:hAnsi="Times New Roman" w:cs="Times New Roman"/>
                <w:sz w:val="24"/>
                <w:szCs w:val="24"/>
              </w:rPr>
              <w:t xml:space="preserve">площите, заети с медицински и ароматни култури </w:t>
            </w:r>
            <w:r w:rsidRPr="007A3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има най-малко 2 различни култури. Основната култура не превишава </w:t>
            </w:r>
            <w:r w:rsidRPr="007A315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bg-BG"/>
              </w:rPr>
              <w:t>95%</w:t>
            </w:r>
            <w:r w:rsidRPr="007A31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от обработваемата земя</w:t>
            </w:r>
            <w:r w:rsidR="00794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и</w:t>
            </w:r>
            <w:r w:rsidR="00905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/или</w:t>
            </w:r>
            <w:r w:rsidR="00794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794521">
              <w:rPr>
                <w:rFonts w:ascii="Times New Roman" w:hAnsi="Times New Roman" w:cs="Times New Roman"/>
                <w:sz w:val="24"/>
                <w:szCs w:val="24"/>
              </w:rPr>
              <w:t>площите, заети с медицински и ароматни култури</w:t>
            </w:r>
            <w:r w:rsidRPr="007A31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.</w:t>
            </w:r>
          </w:p>
          <w:p w14:paraId="758F09C7" w14:textId="2EC286FA" w:rsidR="00572C83" w:rsidRPr="007A3150" w:rsidRDefault="00572C83" w:rsidP="00572C83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</w:pPr>
            <w:r w:rsidRPr="007A31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Земеделски стопанства с обработваема земя </w:t>
            </w:r>
            <w:r w:rsidR="00350C61" w:rsidRPr="0090559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и/или </w:t>
            </w:r>
            <w:r w:rsidR="00350C61" w:rsidRPr="009055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площи, заети с медицински и ароматни култури</w:t>
            </w:r>
            <w:r w:rsidR="00350C61" w:rsidRPr="007A31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7A31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>между 10 и 30 ха</w:t>
            </w:r>
          </w:p>
          <w:p w14:paraId="0B7706F1" w14:textId="77ECC56F" w:rsidR="00572C83" w:rsidRPr="007A3150" w:rsidRDefault="00572C83" w:rsidP="00572C83">
            <w:pPr>
              <w:spacing w:before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A3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На обработваема</w:t>
            </w:r>
            <w:r w:rsidR="005D00E7" w:rsidRPr="007A3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та</w:t>
            </w:r>
            <w:r w:rsidRPr="007A3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земя </w:t>
            </w:r>
            <w:r w:rsidR="00794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</w:t>
            </w:r>
            <w:r w:rsidR="00350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/или</w:t>
            </w:r>
            <w:r w:rsidR="00794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794521">
              <w:rPr>
                <w:rFonts w:ascii="Times New Roman" w:hAnsi="Times New Roman" w:cs="Times New Roman"/>
                <w:sz w:val="24"/>
                <w:szCs w:val="24"/>
              </w:rPr>
              <w:t xml:space="preserve">площите, заети с медицински и ароматни култури </w:t>
            </w:r>
            <w:r w:rsidRPr="007A3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има най-малко 3 различни култури. Основната култура не заема повече от </w:t>
            </w:r>
            <w:r w:rsidRPr="007A315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bg-BG"/>
              </w:rPr>
              <w:t>75%</w:t>
            </w:r>
            <w:r w:rsidRPr="007A31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от </w:t>
            </w:r>
            <w:r w:rsidRPr="007A3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тази обработваема земя</w:t>
            </w:r>
            <w:r w:rsidR="00794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и</w:t>
            </w:r>
            <w:r w:rsidR="00350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/или</w:t>
            </w:r>
            <w:r w:rsidR="00794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794521">
              <w:rPr>
                <w:rFonts w:ascii="Times New Roman" w:hAnsi="Times New Roman" w:cs="Times New Roman"/>
                <w:sz w:val="24"/>
                <w:szCs w:val="24"/>
              </w:rPr>
              <w:t>площите, заети с медицински и ароматни култури</w:t>
            </w:r>
            <w:r w:rsidRPr="007A3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 а двете основни култури обхващат заедно не повече от 95% от обработваемата земя</w:t>
            </w:r>
            <w:r w:rsidR="00794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и</w:t>
            </w:r>
            <w:r w:rsidR="00350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/или</w:t>
            </w:r>
            <w:r w:rsidR="00794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794521">
              <w:rPr>
                <w:rFonts w:ascii="Times New Roman" w:hAnsi="Times New Roman" w:cs="Times New Roman"/>
                <w:sz w:val="24"/>
                <w:szCs w:val="24"/>
              </w:rPr>
              <w:t>площите, заети с медицински и ароматни култури</w:t>
            </w:r>
            <w:r w:rsidRPr="007A3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</w:t>
            </w:r>
          </w:p>
          <w:p w14:paraId="7051F189" w14:textId="40A8FA12" w:rsidR="00572C83" w:rsidRPr="007A3150" w:rsidRDefault="00572C83" w:rsidP="00572C83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</w:pPr>
            <w:r w:rsidRPr="007A31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Земеделски стопанства с обработваема земя </w:t>
            </w:r>
            <w:r w:rsidR="00350C61" w:rsidRPr="0090559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и/или </w:t>
            </w:r>
            <w:r w:rsidR="00350C61" w:rsidRPr="009055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площи, заети с медицински и ароматни култури</w:t>
            </w:r>
            <w:r w:rsidR="00350C61" w:rsidRPr="007A31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7A31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>над 30 ха</w:t>
            </w:r>
          </w:p>
          <w:p w14:paraId="12AC187F" w14:textId="46A2A51F" w:rsidR="00572C83" w:rsidRPr="007A3150" w:rsidRDefault="00572C83" w:rsidP="00572C83">
            <w:pPr>
              <w:spacing w:before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A3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 xml:space="preserve">На обработваема земя </w:t>
            </w:r>
            <w:r w:rsidR="00794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</w:t>
            </w:r>
            <w:r w:rsidR="00350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/или</w:t>
            </w:r>
            <w:r w:rsidR="00794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794521">
              <w:rPr>
                <w:rFonts w:ascii="Times New Roman" w:hAnsi="Times New Roman" w:cs="Times New Roman"/>
                <w:sz w:val="24"/>
                <w:szCs w:val="24"/>
              </w:rPr>
              <w:t xml:space="preserve">площите, заети с медицински и ароматни култури </w:t>
            </w:r>
            <w:r w:rsidRPr="007A3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има най-малко 4 различни култури. Основната култура не заема повече от </w:t>
            </w:r>
            <w:r w:rsidRPr="007A315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bg-BG"/>
              </w:rPr>
              <w:t>75%</w:t>
            </w:r>
            <w:r w:rsidRPr="007A31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от </w:t>
            </w:r>
            <w:r w:rsidRPr="007A3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тази обработваема земя</w:t>
            </w:r>
            <w:r w:rsidR="00794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и</w:t>
            </w:r>
            <w:r w:rsidR="00350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/или</w:t>
            </w:r>
            <w:r w:rsidR="00794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794521">
              <w:rPr>
                <w:rFonts w:ascii="Times New Roman" w:hAnsi="Times New Roman" w:cs="Times New Roman"/>
                <w:sz w:val="24"/>
                <w:szCs w:val="24"/>
              </w:rPr>
              <w:t>площите, заети с медицински и ароматни култури</w:t>
            </w:r>
            <w:r w:rsidRPr="007A3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 а трите основни култури обхващат заедно не повече от 95% от обработваемата земя</w:t>
            </w:r>
            <w:r w:rsidR="00794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и</w:t>
            </w:r>
            <w:r w:rsidR="00350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/или</w:t>
            </w:r>
            <w:r w:rsidR="00794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794521">
              <w:rPr>
                <w:rFonts w:ascii="Times New Roman" w:hAnsi="Times New Roman" w:cs="Times New Roman"/>
                <w:sz w:val="24"/>
                <w:szCs w:val="24"/>
              </w:rPr>
              <w:t>площите, заети с медицински и ароматни култури</w:t>
            </w:r>
            <w:r w:rsidRPr="007A3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</w:t>
            </w:r>
          </w:p>
          <w:p w14:paraId="0DC59707" w14:textId="77777777" w:rsidR="001560ED" w:rsidRPr="007A3150" w:rsidRDefault="001560ED" w:rsidP="001560E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3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целите на настоящото изискване „култура“ означава всяко едно от следните: </w:t>
            </w:r>
          </w:p>
          <w:p w14:paraId="703F8D74" w14:textId="77777777" w:rsidR="001560ED" w:rsidRPr="007A3150" w:rsidRDefault="001560ED" w:rsidP="001560E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3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а) култура от който и да е от различните родове, определени в ботаническата класификация на културите; </w:t>
            </w:r>
          </w:p>
          <w:p w14:paraId="512297E5" w14:textId="77777777" w:rsidR="001560ED" w:rsidRPr="007A3150" w:rsidRDefault="001560ED" w:rsidP="001560E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3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б) култура от който и да е от видовете при </w:t>
            </w:r>
            <w:proofErr w:type="spellStart"/>
            <w:r w:rsidRPr="007A3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Brassicaceae</w:t>
            </w:r>
            <w:proofErr w:type="spellEnd"/>
            <w:r w:rsidRPr="007A3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A3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Solanaceae</w:t>
            </w:r>
            <w:proofErr w:type="spellEnd"/>
            <w:r w:rsidRPr="007A3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A3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Cucurbitaceae</w:t>
            </w:r>
            <w:proofErr w:type="spellEnd"/>
            <w:r w:rsidRPr="007A3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14:paraId="372A16AA" w14:textId="77777777" w:rsidR="001560ED" w:rsidRPr="007A3150" w:rsidRDefault="001560ED" w:rsidP="001560E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3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в) оставена под угар земя; </w:t>
            </w:r>
          </w:p>
          <w:p w14:paraId="64B455DE" w14:textId="77777777" w:rsidR="001560ED" w:rsidRPr="007A3150" w:rsidRDefault="001560ED" w:rsidP="001560E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треви или други тревни фуражи.</w:t>
            </w:r>
          </w:p>
          <w:p w14:paraId="754F04E1" w14:textId="77777777" w:rsidR="001560ED" w:rsidRPr="007A3150" w:rsidRDefault="001560ED" w:rsidP="001560ED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14:paraId="737B26C5" w14:textId="4355AEF4" w:rsidR="001560ED" w:rsidRPr="007A3150" w:rsidRDefault="001560ED" w:rsidP="001560E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3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Зимните и пролетните култури се разглеждат като различни култури, дори когато са от един и същи род.</w:t>
            </w:r>
            <w:r w:rsidR="00DF36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Изискването се изпълнява със земеделски култури на обработваеми земи и</w:t>
            </w:r>
            <w:r w:rsidR="006D6A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/или</w:t>
            </w:r>
            <w:r w:rsidR="00DF36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медицински и ароматни култури. </w:t>
            </w:r>
          </w:p>
          <w:p w14:paraId="487794A1" w14:textId="77777777" w:rsidR="00EC675C" w:rsidRPr="003F363E" w:rsidRDefault="00572C83" w:rsidP="00572C83">
            <w:pPr>
              <w:spacing w:before="12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7A3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Държавен фонд „Земеделие“-Разплащателна агенция, изчислява дяловете на </w:t>
            </w:r>
            <w:r w:rsidRPr="003F3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различните култури във връзка с изпълнение на изискването за диверсификация въз основа на периода </w:t>
            </w:r>
            <w:r w:rsidRPr="003F36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от 15 май до 15 септември на годината на кандидатстване.</w:t>
            </w:r>
          </w:p>
          <w:p w14:paraId="2E8DC17A" w14:textId="7E572727" w:rsidR="005D00E7" w:rsidRPr="003F363E" w:rsidRDefault="005D00E7" w:rsidP="0069033C">
            <w:pPr>
              <w:pStyle w:val="ListParagraph"/>
              <w:numPr>
                <w:ilvl w:val="0"/>
                <w:numId w:val="23"/>
              </w:numPr>
              <w:spacing w:before="120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F36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  <w:t xml:space="preserve">При </w:t>
            </w:r>
            <w:r w:rsidRPr="003F363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bg-BG" w:eastAsia="bg-BG"/>
              </w:rPr>
              <w:t xml:space="preserve">трайните насаждения </w:t>
            </w:r>
            <w:r w:rsidR="003F363E" w:rsidRPr="003F36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  <w:t xml:space="preserve">се прилага практика за </w:t>
            </w:r>
            <w:r w:rsidR="003F363E" w:rsidRPr="003F3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раздробяване и оставяне на вегетативна маса (клони и лозови </w:t>
            </w:r>
            <w:proofErr w:type="spellStart"/>
            <w:r w:rsidR="003F363E" w:rsidRPr="003F3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леторасти</w:t>
            </w:r>
            <w:proofErr w:type="spellEnd"/>
            <w:r w:rsidR="003F363E" w:rsidRPr="003F3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)</w:t>
            </w:r>
            <w:r w:rsidR="00515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при резитба</w:t>
            </w:r>
            <w:r w:rsidR="003F363E" w:rsidRPr="003F3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  <w:p w14:paraId="0A7B40EA" w14:textId="095AD475" w:rsidR="009F13F5" w:rsidRPr="003F363E" w:rsidRDefault="009F13F5" w:rsidP="009F13F5">
            <w:pPr>
              <w:spacing w:before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F3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Площта на трайните насаждения трябва да отговаря на изискванията за допустимост за директни плащания.</w:t>
            </w:r>
          </w:p>
          <w:p w14:paraId="33A05876" w14:textId="79E073D1" w:rsidR="003F363E" w:rsidRPr="003F363E" w:rsidRDefault="003F363E" w:rsidP="009F13F5">
            <w:pPr>
              <w:spacing w:before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F3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 трайните насаждения се извършва раздробяване и оставяне на вегетативна маса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(</w:t>
            </w:r>
            <w:r w:rsidRPr="003F3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клони и лозови </w:t>
            </w:r>
            <w:proofErr w:type="spellStart"/>
            <w:r w:rsidRPr="003F3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леторасти</w:t>
            </w:r>
            <w:proofErr w:type="spellEnd"/>
            <w:r w:rsidRPr="003F3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) с цел оставяне на </w:t>
            </w:r>
            <w:proofErr w:type="spellStart"/>
            <w:r w:rsidRPr="003F3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мулч</w:t>
            </w:r>
            <w:proofErr w:type="spellEnd"/>
            <w:r w:rsidRPr="003F3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350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при резитба</w:t>
            </w:r>
            <w:bookmarkStart w:id="0" w:name="_GoBack"/>
            <w:bookmarkEnd w:id="0"/>
            <w:r w:rsidRPr="003F3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</w:t>
            </w:r>
          </w:p>
          <w:p w14:paraId="71C1847B" w14:textId="0861BE82" w:rsidR="005D00E7" w:rsidRPr="007A3150" w:rsidRDefault="0069033C" w:rsidP="0069033C">
            <w:pPr>
              <w:pStyle w:val="ListParagraph"/>
              <w:numPr>
                <w:ilvl w:val="0"/>
                <w:numId w:val="23"/>
              </w:numPr>
              <w:spacing w:before="120"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</w:pPr>
            <w:r w:rsidRPr="007A31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bg-BG" w:eastAsia="bg-BG"/>
              </w:rPr>
              <w:t xml:space="preserve">Постоянно затревените площи </w:t>
            </w:r>
            <w:r w:rsidRPr="007A31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  <w:t>се поддържат екстензивно с пасищни животни.</w:t>
            </w:r>
          </w:p>
          <w:p w14:paraId="07F47195" w14:textId="2D8F4383" w:rsidR="009F13F5" w:rsidRPr="007A3150" w:rsidRDefault="009F13F5" w:rsidP="009F13F5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3150">
              <w:rPr>
                <w:rFonts w:ascii="Times New Roman" w:hAnsi="Times New Roman" w:cs="Times New Roman"/>
                <w:sz w:val="24"/>
                <w:szCs w:val="24"/>
              </w:rPr>
              <w:t>Площта на постоянно затревените площи трябва да отговаря на изискванията за допустимост за директни плащания</w:t>
            </w:r>
            <w:r w:rsidRPr="007A315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21E474D" w14:textId="77777777" w:rsidR="0069033C" w:rsidRPr="007A3150" w:rsidRDefault="0069033C" w:rsidP="0069033C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150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затревената площ се поддържа посредством екстензивно </w:t>
            </w:r>
            <w:proofErr w:type="spellStart"/>
            <w:r w:rsidRPr="007A3150">
              <w:rPr>
                <w:rFonts w:ascii="Times New Roman" w:hAnsi="Times New Roman" w:cs="Times New Roman"/>
                <w:sz w:val="24"/>
                <w:szCs w:val="24"/>
              </w:rPr>
              <w:t>пашуване</w:t>
            </w:r>
            <w:proofErr w:type="spellEnd"/>
            <w:r w:rsidRPr="007A3150">
              <w:rPr>
                <w:rFonts w:ascii="Times New Roman" w:hAnsi="Times New Roman" w:cs="Times New Roman"/>
                <w:sz w:val="24"/>
                <w:szCs w:val="24"/>
              </w:rPr>
              <w:t xml:space="preserve"> от 0.3 до 1 ЖЕ/ха.</w:t>
            </w:r>
          </w:p>
          <w:p w14:paraId="1A5E01C2" w14:textId="5EA20334" w:rsidR="005D00E7" w:rsidRPr="007A3150" w:rsidRDefault="0069033C" w:rsidP="0069033C">
            <w:pPr>
              <w:spacing w:before="12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A3150">
              <w:rPr>
                <w:rFonts w:ascii="Times New Roman" w:hAnsi="Times New Roman" w:cs="Times New Roman"/>
                <w:sz w:val="24"/>
                <w:szCs w:val="24"/>
              </w:rPr>
              <w:t xml:space="preserve">На постоянно затревените площи се осъществява </w:t>
            </w:r>
            <w:proofErr w:type="spellStart"/>
            <w:r w:rsidRPr="007A3150">
              <w:rPr>
                <w:rFonts w:ascii="Times New Roman" w:hAnsi="Times New Roman" w:cs="Times New Roman"/>
                <w:sz w:val="24"/>
                <w:szCs w:val="24"/>
              </w:rPr>
              <w:t>пашуване</w:t>
            </w:r>
            <w:proofErr w:type="spellEnd"/>
            <w:r w:rsidRPr="007A3150">
              <w:rPr>
                <w:rFonts w:ascii="Times New Roman" w:hAnsi="Times New Roman" w:cs="Times New Roman"/>
                <w:sz w:val="24"/>
                <w:szCs w:val="24"/>
              </w:rPr>
              <w:t xml:space="preserve"> на животни от минимум 60 дни през съответната година.</w:t>
            </w:r>
          </w:p>
        </w:tc>
      </w:tr>
      <w:tr w:rsidR="001D15B5" w:rsidRPr="00DE43B1" w14:paraId="5D57DB85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4A267280" w14:textId="712F16FD" w:rsidR="001D15B5" w:rsidRPr="00DE43B1" w:rsidRDefault="001D15B5" w:rsidP="003500EA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Размер на подпомагането, метод на изчисление, обосновка защо този размер на подпомагане допринася за постигане на целевите стойности </w:t>
            </w:r>
          </w:p>
        </w:tc>
        <w:tc>
          <w:tcPr>
            <w:tcW w:w="7371" w:type="dxa"/>
          </w:tcPr>
          <w:p w14:paraId="40036574" w14:textId="6DA11DFE" w:rsidR="002A0800" w:rsidRPr="002A0800" w:rsidRDefault="00521D95" w:rsidP="004542E6">
            <w:pPr>
              <w:spacing w:before="12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3500EA">
              <w:rPr>
                <w:rFonts w:ascii="Times New Roman" w:hAnsi="Times New Roman" w:cs="Times New Roman"/>
                <w:sz w:val="24"/>
                <w:szCs w:val="24"/>
              </w:rPr>
              <w:t xml:space="preserve">Плащането е на хектар допустима </w:t>
            </w:r>
            <w:r w:rsidR="00A44FA7" w:rsidRPr="003500EA">
              <w:rPr>
                <w:rFonts w:ascii="Times New Roman" w:hAnsi="Times New Roman" w:cs="Times New Roman"/>
                <w:sz w:val="24"/>
                <w:szCs w:val="24"/>
              </w:rPr>
              <w:t>земеделска земя</w:t>
            </w:r>
            <w:r w:rsidRPr="003500EA">
              <w:rPr>
                <w:rFonts w:ascii="Times New Roman" w:hAnsi="Times New Roman" w:cs="Times New Roman"/>
                <w:sz w:val="24"/>
                <w:szCs w:val="24"/>
              </w:rPr>
              <w:t xml:space="preserve">. Ставката е </w:t>
            </w:r>
            <w:r w:rsidR="00A44FA7" w:rsidRPr="003500EA">
              <w:rPr>
                <w:rFonts w:ascii="Times New Roman" w:hAnsi="Times New Roman" w:cs="Times New Roman"/>
                <w:sz w:val="24"/>
                <w:szCs w:val="24"/>
              </w:rPr>
              <w:t xml:space="preserve">добавка към </w:t>
            </w:r>
            <w:r w:rsidR="003500EA" w:rsidRPr="003500EA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основното подпомагане на доходите за устойчивост съгласно чл. 28(6)(а) от проекта на Регламент за Стратегическите планове</w:t>
            </w:r>
            <w:r w:rsidRPr="003500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0DF00A8" w14:textId="77777777" w:rsidR="00213714" w:rsidRPr="00DE43B1" w:rsidRDefault="00213714" w:rsidP="00FB251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13714" w:rsidRPr="00DE43B1" w:rsidSect="002050CA">
      <w:headerReference w:type="default" r:id="rId9"/>
      <w:footerReference w:type="default" r:id="rId10"/>
      <w:pgSz w:w="16838" w:h="11906" w:orient="landscape"/>
      <w:pgMar w:top="992" w:right="1276" w:bottom="1418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2259DEF" w15:done="0"/>
  <w15:commentEx w15:paraId="2EA6BFE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6B530D" w16cex:dateUtc="2020-11-27T08:27:00Z"/>
  <w16cex:commentExtensible w16cex:durableId="236B569A" w16cex:dateUtc="2020-11-27T08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2259DEF" w16cid:durableId="236B530D"/>
  <w16cid:commentId w16cid:paraId="2EA6BFE1" w16cid:durableId="236B569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F5B3C7" w14:textId="77777777" w:rsidR="006C48EB" w:rsidRDefault="006C48EB" w:rsidP="00711C04">
      <w:pPr>
        <w:spacing w:after="0" w:line="240" w:lineRule="auto"/>
      </w:pPr>
      <w:r>
        <w:separator/>
      </w:r>
    </w:p>
  </w:endnote>
  <w:endnote w:type="continuationSeparator" w:id="0">
    <w:p w14:paraId="529EF0E9" w14:textId="77777777" w:rsidR="006C48EB" w:rsidRDefault="006C48EB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32037B" w14:textId="207B6F23" w:rsidR="00014E2E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  <w:r w:rsidR="00014E2E">
      <w:rPr>
        <w:rFonts w:ascii="Times New Roman" w:hAnsi="Times New Roman" w:cs="Times New Roman"/>
        <w:i/>
      </w:rPr>
      <w:t xml:space="preserve"> </w:t>
    </w:r>
    <w:r w:rsidR="00014E2E">
      <w:rPr>
        <w:rFonts w:ascii="Times New Roman" w:hAnsi="Times New Roman" w:cs="Times New Roman"/>
        <w:i/>
      </w:rPr>
      <w:tab/>
    </w:r>
    <w:r w:rsidR="00014E2E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4542E6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  <w:t>С</w:t>
    </w:r>
    <w:r w:rsidR="00014E2E">
      <w:rPr>
        <w:rFonts w:ascii="Times New Roman" w:hAnsi="Times New Roman" w:cs="Times New Roman"/>
        <w:i/>
      </w:rPr>
      <w:t>тр.</w:t>
    </w:r>
    <w:r w:rsidR="00014E2E" w:rsidRPr="00014E2E">
      <w:rPr>
        <w:rFonts w:ascii="Times New Roman" w:hAnsi="Times New Roman" w:cs="Times New Roman"/>
        <w:i/>
      </w:rPr>
      <w:t xml:space="preserve"> </w:t>
    </w:r>
    <w:r w:rsidR="00CB4B15" w:rsidRPr="00CB4B15">
      <w:rPr>
        <w:rFonts w:ascii="Times New Roman" w:hAnsi="Times New Roman" w:cs="Times New Roman"/>
        <w:i/>
      </w:rPr>
      <w:fldChar w:fldCharType="begin"/>
    </w:r>
    <w:r w:rsidR="00CB4B15" w:rsidRPr="00CB4B15">
      <w:rPr>
        <w:rFonts w:ascii="Times New Roman" w:hAnsi="Times New Roman" w:cs="Times New Roman"/>
        <w:i/>
      </w:rPr>
      <w:instrText xml:space="preserve"> PAGE   \* MERGEFORMAT </w:instrText>
    </w:r>
    <w:r w:rsidR="00CB4B15" w:rsidRPr="00CB4B15">
      <w:rPr>
        <w:rFonts w:ascii="Times New Roman" w:hAnsi="Times New Roman" w:cs="Times New Roman"/>
        <w:i/>
      </w:rPr>
      <w:fldChar w:fldCharType="separate"/>
    </w:r>
    <w:r w:rsidR="00350C61">
      <w:rPr>
        <w:rFonts w:ascii="Times New Roman" w:hAnsi="Times New Roman" w:cs="Times New Roman"/>
        <w:i/>
        <w:noProof/>
      </w:rPr>
      <w:t>6</w:t>
    </w:r>
    <w:r w:rsidR="00CB4B15" w:rsidRPr="00CB4B15">
      <w:rPr>
        <w:rFonts w:ascii="Times New Roman" w:hAnsi="Times New Roman" w:cs="Times New Roman"/>
        <w:i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FF2C54" w14:textId="77777777" w:rsidR="006C48EB" w:rsidRDefault="006C48EB" w:rsidP="00711C04">
      <w:pPr>
        <w:spacing w:after="0" w:line="240" w:lineRule="auto"/>
      </w:pPr>
      <w:r>
        <w:separator/>
      </w:r>
    </w:p>
  </w:footnote>
  <w:footnote w:type="continuationSeparator" w:id="0">
    <w:p w14:paraId="212A039D" w14:textId="77777777" w:rsidR="006C48EB" w:rsidRDefault="006C48EB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BD07D2" w14:textId="636999AB" w:rsidR="00CB4B15" w:rsidRPr="00B7463C" w:rsidRDefault="00CB4B15" w:rsidP="00CB4B15">
    <w:pPr>
      <w:jc w:val="right"/>
      <w:rPr>
        <w:rFonts w:ascii="Times New Roman" w:hAnsi="Times New Roman" w:cs="Times New Roman"/>
        <w:bCs/>
        <w:i/>
        <w:noProof/>
        <w:lang w:val="en-US"/>
      </w:rPr>
    </w:pPr>
    <w:r>
      <w:rPr>
        <w:rFonts w:ascii="Times New Roman" w:hAnsi="Times New Roman" w:cs="Times New Roman"/>
        <w:bCs/>
        <w:i/>
        <w:noProof/>
      </w:rPr>
      <w:t xml:space="preserve">Проект </w:t>
    </w:r>
    <w:r w:rsidR="00BB69A0">
      <w:rPr>
        <w:rFonts w:ascii="Times New Roman" w:hAnsi="Times New Roman" w:cs="Times New Roman"/>
        <w:bCs/>
        <w:i/>
        <w:noProof/>
        <w:lang w:val="en-US"/>
      </w:rPr>
      <w:t>03</w:t>
    </w:r>
    <w:r w:rsidR="002050CA">
      <w:rPr>
        <w:rFonts w:ascii="Times New Roman" w:hAnsi="Times New Roman" w:cs="Times New Roman"/>
        <w:bCs/>
        <w:i/>
        <w:noProof/>
      </w:rPr>
      <w:t>.</w:t>
    </w:r>
    <w:r w:rsidR="00B7463C">
      <w:rPr>
        <w:rFonts w:ascii="Times New Roman" w:hAnsi="Times New Roman" w:cs="Times New Roman"/>
        <w:bCs/>
        <w:i/>
        <w:noProof/>
        <w:lang w:val="en-US"/>
      </w:rPr>
      <w:t>0</w:t>
    </w:r>
    <w:r w:rsidR="00BB69A0">
      <w:rPr>
        <w:rFonts w:ascii="Times New Roman" w:hAnsi="Times New Roman" w:cs="Times New Roman"/>
        <w:bCs/>
        <w:i/>
        <w:noProof/>
        <w:lang w:val="en-US"/>
      </w:rPr>
      <w:t>2</w:t>
    </w:r>
    <w:r w:rsidR="00B7463C">
      <w:rPr>
        <w:rFonts w:ascii="Times New Roman" w:hAnsi="Times New Roman" w:cs="Times New Roman"/>
        <w:bCs/>
        <w:i/>
        <w:noProof/>
      </w:rPr>
      <w:t>.202</w:t>
    </w:r>
    <w:r w:rsidR="00B7463C">
      <w:rPr>
        <w:rFonts w:ascii="Times New Roman" w:hAnsi="Times New Roman" w:cs="Times New Roman"/>
        <w:bCs/>
        <w:i/>
        <w:noProof/>
        <w:lang w:val="en-US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76542D"/>
    <w:multiLevelType w:val="multilevel"/>
    <w:tmpl w:val="0616F9C4"/>
    <w:lvl w:ilvl="0">
      <w:start w:val="16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84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E17038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7547EA"/>
    <w:multiLevelType w:val="hybridMultilevel"/>
    <w:tmpl w:val="3442153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EE4AB7"/>
    <w:multiLevelType w:val="hybridMultilevel"/>
    <w:tmpl w:val="61D0C25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314940"/>
    <w:multiLevelType w:val="hybridMultilevel"/>
    <w:tmpl w:val="F9DACAE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F77D8"/>
    <w:multiLevelType w:val="hybridMultilevel"/>
    <w:tmpl w:val="0652E8E0"/>
    <w:lvl w:ilvl="0" w:tplc="2C3431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C7A33AA"/>
    <w:multiLevelType w:val="hybridMultilevel"/>
    <w:tmpl w:val="C8ACEA5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941615"/>
    <w:multiLevelType w:val="hybridMultilevel"/>
    <w:tmpl w:val="E050F6F2"/>
    <w:lvl w:ilvl="0" w:tplc="CF9AC7CE">
      <w:start w:val="2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EE42CD"/>
    <w:multiLevelType w:val="hybridMultilevel"/>
    <w:tmpl w:val="2CEA73A0"/>
    <w:lvl w:ilvl="0" w:tplc="30046CF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671611"/>
    <w:multiLevelType w:val="hybridMultilevel"/>
    <w:tmpl w:val="A3240552"/>
    <w:lvl w:ilvl="0" w:tplc="04020019">
      <w:start w:val="1"/>
      <w:numFmt w:val="lowerLetter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CC40ED8"/>
    <w:multiLevelType w:val="hybridMultilevel"/>
    <w:tmpl w:val="55EA6B4A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16F1839"/>
    <w:multiLevelType w:val="hybridMultilevel"/>
    <w:tmpl w:val="FDDA2F58"/>
    <w:lvl w:ilvl="0" w:tplc="F9946B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784F25"/>
    <w:multiLevelType w:val="hybridMultilevel"/>
    <w:tmpl w:val="B45E3134"/>
    <w:lvl w:ilvl="0" w:tplc="040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>
    <w:nsid w:val="70CB77FE"/>
    <w:multiLevelType w:val="hybridMultilevel"/>
    <w:tmpl w:val="B98A5998"/>
    <w:lvl w:ilvl="0" w:tplc="0930B1C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075DC3"/>
    <w:multiLevelType w:val="hybridMultilevel"/>
    <w:tmpl w:val="3124A5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B61B7B"/>
    <w:multiLevelType w:val="hybridMultilevel"/>
    <w:tmpl w:val="FF062570"/>
    <w:lvl w:ilvl="0" w:tplc="E4809E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F93DDF"/>
    <w:multiLevelType w:val="hybridMultilevel"/>
    <w:tmpl w:val="9F806B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8"/>
  </w:num>
  <w:num w:numId="3">
    <w:abstractNumId w:val="17"/>
  </w:num>
  <w:num w:numId="4">
    <w:abstractNumId w:val="2"/>
  </w:num>
  <w:num w:numId="5">
    <w:abstractNumId w:val="0"/>
  </w:num>
  <w:num w:numId="6">
    <w:abstractNumId w:val="7"/>
  </w:num>
  <w:num w:numId="7">
    <w:abstractNumId w:val="16"/>
  </w:num>
  <w:num w:numId="8">
    <w:abstractNumId w:val="10"/>
  </w:num>
  <w:num w:numId="9">
    <w:abstractNumId w:val="20"/>
  </w:num>
  <w:num w:numId="10">
    <w:abstractNumId w:val="5"/>
  </w:num>
  <w:num w:numId="11">
    <w:abstractNumId w:val="8"/>
  </w:num>
  <w:num w:numId="12">
    <w:abstractNumId w:val="9"/>
  </w:num>
  <w:num w:numId="13">
    <w:abstractNumId w:val="3"/>
  </w:num>
  <w:num w:numId="14">
    <w:abstractNumId w:val="19"/>
  </w:num>
  <w:num w:numId="15">
    <w:abstractNumId w:val="21"/>
  </w:num>
  <w:num w:numId="16">
    <w:abstractNumId w:val="13"/>
  </w:num>
  <w:num w:numId="17">
    <w:abstractNumId w:val="14"/>
  </w:num>
  <w:num w:numId="18">
    <w:abstractNumId w:val="11"/>
  </w:num>
  <w:num w:numId="19">
    <w:abstractNumId w:val="15"/>
  </w:num>
  <w:num w:numId="20">
    <w:abstractNumId w:val="1"/>
  </w:num>
  <w:num w:numId="21">
    <w:abstractNumId w:val="22"/>
  </w:num>
  <w:num w:numId="22">
    <w:abstractNumId w:val="12"/>
  </w:num>
  <w:num w:numId="2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eorgi Vasilev">
    <w15:presenceInfo w15:providerId="Windows Live" w15:userId="ec6bddf30d984e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367"/>
    <w:rsid w:val="000026B0"/>
    <w:rsid w:val="000068B8"/>
    <w:rsid w:val="000124F5"/>
    <w:rsid w:val="0001475E"/>
    <w:rsid w:val="000149A6"/>
    <w:rsid w:val="00014E2E"/>
    <w:rsid w:val="00021E3E"/>
    <w:rsid w:val="000378EB"/>
    <w:rsid w:val="00040613"/>
    <w:rsid w:val="000532D5"/>
    <w:rsid w:val="000568D9"/>
    <w:rsid w:val="00064F70"/>
    <w:rsid w:val="000725A5"/>
    <w:rsid w:val="000801F2"/>
    <w:rsid w:val="000802B9"/>
    <w:rsid w:val="0008303D"/>
    <w:rsid w:val="00097A50"/>
    <w:rsid w:val="000C0628"/>
    <w:rsid w:val="000C7A4B"/>
    <w:rsid w:val="000D018D"/>
    <w:rsid w:val="000D6C05"/>
    <w:rsid w:val="000E542A"/>
    <w:rsid w:val="000E587B"/>
    <w:rsid w:val="000F1CD6"/>
    <w:rsid w:val="00113DB1"/>
    <w:rsid w:val="00115DC4"/>
    <w:rsid w:val="00116114"/>
    <w:rsid w:val="00124947"/>
    <w:rsid w:val="00130DC3"/>
    <w:rsid w:val="0013322B"/>
    <w:rsid w:val="00136369"/>
    <w:rsid w:val="001404A3"/>
    <w:rsid w:val="00141B16"/>
    <w:rsid w:val="001450E3"/>
    <w:rsid w:val="00151A5A"/>
    <w:rsid w:val="001560ED"/>
    <w:rsid w:val="0016273C"/>
    <w:rsid w:val="00165260"/>
    <w:rsid w:val="0017060F"/>
    <w:rsid w:val="00190053"/>
    <w:rsid w:val="00194226"/>
    <w:rsid w:val="00196EA9"/>
    <w:rsid w:val="001A05B3"/>
    <w:rsid w:val="001A0836"/>
    <w:rsid w:val="001B6D2E"/>
    <w:rsid w:val="001C00F6"/>
    <w:rsid w:val="001C7C77"/>
    <w:rsid w:val="001D15B5"/>
    <w:rsid w:val="001D6D22"/>
    <w:rsid w:val="001F0975"/>
    <w:rsid w:val="001F47CB"/>
    <w:rsid w:val="001F67FB"/>
    <w:rsid w:val="00200721"/>
    <w:rsid w:val="00203081"/>
    <w:rsid w:val="002050CA"/>
    <w:rsid w:val="00206664"/>
    <w:rsid w:val="00213714"/>
    <w:rsid w:val="00217F91"/>
    <w:rsid w:val="00224036"/>
    <w:rsid w:val="0024229E"/>
    <w:rsid w:val="00257C32"/>
    <w:rsid w:val="00275D59"/>
    <w:rsid w:val="00277260"/>
    <w:rsid w:val="00285145"/>
    <w:rsid w:val="00297211"/>
    <w:rsid w:val="002A0800"/>
    <w:rsid w:val="002A3733"/>
    <w:rsid w:val="002A525E"/>
    <w:rsid w:val="002A53BA"/>
    <w:rsid w:val="002B0E4A"/>
    <w:rsid w:val="002C2D18"/>
    <w:rsid w:val="002E5F20"/>
    <w:rsid w:val="00305BA9"/>
    <w:rsid w:val="00322827"/>
    <w:rsid w:val="00332A4B"/>
    <w:rsid w:val="00341481"/>
    <w:rsid w:val="00346DDA"/>
    <w:rsid w:val="003500EA"/>
    <w:rsid w:val="00350C61"/>
    <w:rsid w:val="00356344"/>
    <w:rsid w:val="003566F5"/>
    <w:rsid w:val="00356AC3"/>
    <w:rsid w:val="00357261"/>
    <w:rsid w:val="00361759"/>
    <w:rsid w:val="00362183"/>
    <w:rsid w:val="003629AD"/>
    <w:rsid w:val="0036645D"/>
    <w:rsid w:val="003715F9"/>
    <w:rsid w:val="0038240E"/>
    <w:rsid w:val="003C0825"/>
    <w:rsid w:val="003C33DF"/>
    <w:rsid w:val="003C72F8"/>
    <w:rsid w:val="003D3120"/>
    <w:rsid w:val="003D383A"/>
    <w:rsid w:val="003E2EBA"/>
    <w:rsid w:val="003E7533"/>
    <w:rsid w:val="003F363E"/>
    <w:rsid w:val="003F7AC8"/>
    <w:rsid w:val="00400EEC"/>
    <w:rsid w:val="00402943"/>
    <w:rsid w:val="00413A54"/>
    <w:rsid w:val="00414FA5"/>
    <w:rsid w:val="0042119E"/>
    <w:rsid w:val="00436C5D"/>
    <w:rsid w:val="00446F88"/>
    <w:rsid w:val="004509F7"/>
    <w:rsid w:val="004542E6"/>
    <w:rsid w:val="0045446C"/>
    <w:rsid w:val="0046355B"/>
    <w:rsid w:val="00465337"/>
    <w:rsid w:val="004804D0"/>
    <w:rsid w:val="00480519"/>
    <w:rsid w:val="0048586D"/>
    <w:rsid w:val="00490E66"/>
    <w:rsid w:val="004944E7"/>
    <w:rsid w:val="00495C34"/>
    <w:rsid w:val="0049797E"/>
    <w:rsid w:val="004A212F"/>
    <w:rsid w:val="004A3B7D"/>
    <w:rsid w:val="004B28A3"/>
    <w:rsid w:val="004B4966"/>
    <w:rsid w:val="004D4B4F"/>
    <w:rsid w:val="004D5A9F"/>
    <w:rsid w:val="004E3E3E"/>
    <w:rsid w:val="004F2FA2"/>
    <w:rsid w:val="004F59A9"/>
    <w:rsid w:val="00503C34"/>
    <w:rsid w:val="00507B5A"/>
    <w:rsid w:val="005144D9"/>
    <w:rsid w:val="0051504A"/>
    <w:rsid w:val="005175F8"/>
    <w:rsid w:val="00520B93"/>
    <w:rsid w:val="00521D95"/>
    <w:rsid w:val="00530845"/>
    <w:rsid w:val="00537CA6"/>
    <w:rsid w:val="005401F6"/>
    <w:rsid w:val="00540A0A"/>
    <w:rsid w:val="005461BB"/>
    <w:rsid w:val="005467EE"/>
    <w:rsid w:val="00546ECB"/>
    <w:rsid w:val="00552877"/>
    <w:rsid w:val="00555AB3"/>
    <w:rsid w:val="0056428D"/>
    <w:rsid w:val="00572C83"/>
    <w:rsid w:val="0057677E"/>
    <w:rsid w:val="00586709"/>
    <w:rsid w:val="00591954"/>
    <w:rsid w:val="00592A1F"/>
    <w:rsid w:val="005A532F"/>
    <w:rsid w:val="005B28B3"/>
    <w:rsid w:val="005C220C"/>
    <w:rsid w:val="005C6083"/>
    <w:rsid w:val="005D00E7"/>
    <w:rsid w:val="005D1C82"/>
    <w:rsid w:val="005E35A9"/>
    <w:rsid w:val="005E743E"/>
    <w:rsid w:val="005F468D"/>
    <w:rsid w:val="006035B2"/>
    <w:rsid w:val="00606E3E"/>
    <w:rsid w:val="0061283C"/>
    <w:rsid w:val="006130C8"/>
    <w:rsid w:val="006264C2"/>
    <w:rsid w:val="0063311F"/>
    <w:rsid w:val="006345B7"/>
    <w:rsid w:val="00642E38"/>
    <w:rsid w:val="00642EF6"/>
    <w:rsid w:val="00644074"/>
    <w:rsid w:val="0064536B"/>
    <w:rsid w:val="006466D4"/>
    <w:rsid w:val="00650F88"/>
    <w:rsid w:val="00655722"/>
    <w:rsid w:val="00663E67"/>
    <w:rsid w:val="00667A6C"/>
    <w:rsid w:val="00672842"/>
    <w:rsid w:val="0067381D"/>
    <w:rsid w:val="006750DA"/>
    <w:rsid w:val="00681ABC"/>
    <w:rsid w:val="0069033C"/>
    <w:rsid w:val="006A3C45"/>
    <w:rsid w:val="006A5861"/>
    <w:rsid w:val="006A6F1B"/>
    <w:rsid w:val="006A6FE6"/>
    <w:rsid w:val="006B5CFC"/>
    <w:rsid w:val="006C48EB"/>
    <w:rsid w:val="006C4E35"/>
    <w:rsid w:val="006C7FB2"/>
    <w:rsid w:val="006D6AF0"/>
    <w:rsid w:val="006F2AB2"/>
    <w:rsid w:val="00701EC1"/>
    <w:rsid w:val="00710504"/>
    <w:rsid w:val="00711C04"/>
    <w:rsid w:val="00713BF7"/>
    <w:rsid w:val="00715542"/>
    <w:rsid w:val="00716B4C"/>
    <w:rsid w:val="00717F70"/>
    <w:rsid w:val="007308EC"/>
    <w:rsid w:val="00734413"/>
    <w:rsid w:val="00740E74"/>
    <w:rsid w:val="00750C67"/>
    <w:rsid w:val="00752F6A"/>
    <w:rsid w:val="00755726"/>
    <w:rsid w:val="007620B4"/>
    <w:rsid w:val="007763D4"/>
    <w:rsid w:val="00785D8C"/>
    <w:rsid w:val="00791D02"/>
    <w:rsid w:val="00794521"/>
    <w:rsid w:val="007A3150"/>
    <w:rsid w:val="007C3FAA"/>
    <w:rsid w:val="007C42E1"/>
    <w:rsid w:val="00802070"/>
    <w:rsid w:val="00804609"/>
    <w:rsid w:val="00820599"/>
    <w:rsid w:val="00820D82"/>
    <w:rsid w:val="00820F10"/>
    <w:rsid w:val="00821ED3"/>
    <w:rsid w:val="00834697"/>
    <w:rsid w:val="00842C16"/>
    <w:rsid w:val="008432CA"/>
    <w:rsid w:val="008441E7"/>
    <w:rsid w:val="00845310"/>
    <w:rsid w:val="00851923"/>
    <w:rsid w:val="008524AC"/>
    <w:rsid w:val="00855E95"/>
    <w:rsid w:val="0086202F"/>
    <w:rsid w:val="00876E25"/>
    <w:rsid w:val="008803D9"/>
    <w:rsid w:val="008966B0"/>
    <w:rsid w:val="008A4B39"/>
    <w:rsid w:val="008A5F1A"/>
    <w:rsid w:val="008B13A4"/>
    <w:rsid w:val="008B1409"/>
    <w:rsid w:val="008B328E"/>
    <w:rsid w:val="008C43F1"/>
    <w:rsid w:val="008E0ED3"/>
    <w:rsid w:val="008F0B4F"/>
    <w:rsid w:val="008F3D15"/>
    <w:rsid w:val="00902FB3"/>
    <w:rsid w:val="0090458C"/>
    <w:rsid w:val="00905592"/>
    <w:rsid w:val="009064E4"/>
    <w:rsid w:val="00913E98"/>
    <w:rsid w:val="00924D3D"/>
    <w:rsid w:val="00926698"/>
    <w:rsid w:val="00927DF9"/>
    <w:rsid w:val="009369BF"/>
    <w:rsid w:val="00941A73"/>
    <w:rsid w:val="0094374B"/>
    <w:rsid w:val="00951D0E"/>
    <w:rsid w:val="00967D96"/>
    <w:rsid w:val="00972B49"/>
    <w:rsid w:val="009733EF"/>
    <w:rsid w:val="0097411D"/>
    <w:rsid w:val="00976797"/>
    <w:rsid w:val="00996232"/>
    <w:rsid w:val="009A71F2"/>
    <w:rsid w:val="009A7826"/>
    <w:rsid w:val="009B72BF"/>
    <w:rsid w:val="009C487A"/>
    <w:rsid w:val="009E3117"/>
    <w:rsid w:val="009E4645"/>
    <w:rsid w:val="009E4FF0"/>
    <w:rsid w:val="009F13F5"/>
    <w:rsid w:val="009F5B75"/>
    <w:rsid w:val="00A0215A"/>
    <w:rsid w:val="00A03E55"/>
    <w:rsid w:val="00A13C3D"/>
    <w:rsid w:val="00A17566"/>
    <w:rsid w:val="00A22D01"/>
    <w:rsid w:val="00A26058"/>
    <w:rsid w:val="00A44FA7"/>
    <w:rsid w:val="00A532FC"/>
    <w:rsid w:val="00A6030B"/>
    <w:rsid w:val="00A61A36"/>
    <w:rsid w:val="00A64837"/>
    <w:rsid w:val="00A74420"/>
    <w:rsid w:val="00A80999"/>
    <w:rsid w:val="00A9062A"/>
    <w:rsid w:val="00A9331D"/>
    <w:rsid w:val="00A93F33"/>
    <w:rsid w:val="00AA3A90"/>
    <w:rsid w:val="00AB1DE1"/>
    <w:rsid w:val="00AB643C"/>
    <w:rsid w:val="00AC4D1A"/>
    <w:rsid w:val="00AC5CC6"/>
    <w:rsid w:val="00AC6BFB"/>
    <w:rsid w:val="00AC77AE"/>
    <w:rsid w:val="00AD74AE"/>
    <w:rsid w:val="00AE3CEF"/>
    <w:rsid w:val="00AE7A75"/>
    <w:rsid w:val="00AF65DB"/>
    <w:rsid w:val="00AF770B"/>
    <w:rsid w:val="00B06E0B"/>
    <w:rsid w:val="00B166BE"/>
    <w:rsid w:val="00B27155"/>
    <w:rsid w:val="00B313E2"/>
    <w:rsid w:val="00B41EAE"/>
    <w:rsid w:val="00B613C5"/>
    <w:rsid w:val="00B63946"/>
    <w:rsid w:val="00B7463C"/>
    <w:rsid w:val="00B80875"/>
    <w:rsid w:val="00B86FEC"/>
    <w:rsid w:val="00B9018F"/>
    <w:rsid w:val="00B9183C"/>
    <w:rsid w:val="00B938F3"/>
    <w:rsid w:val="00B9731E"/>
    <w:rsid w:val="00BB3932"/>
    <w:rsid w:val="00BB69A0"/>
    <w:rsid w:val="00BB6A0E"/>
    <w:rsid w:val="00BB7856"/>
    <w:rsid w:val="00BC0745"/>
    <w:rsid w:val="00BC24A9"/>
    <w:rsid w:val="00BD0C5A"/>
    <w:rsid w:val="00BD25EB"/>
    <w:rsid w:val="00BD2C20"/>
    <w:rsid w:val="00BD6CF6"/>
    <w:rsid w:val="00BE3695"/>
    <w:rsid w:val="00BE6784"/>
    <w:rsid w:val="00BF24D0"/>
    <w:rsid w:val="00C03225"/>
    <w:rsid w:val="00C0701B"/>
    <w:rsid w:val="00C12CEC"/>
    <w:rsid w:val="00C20990"/>
    <w:rsid w:val="00C20E04"/>
    <w:rsid w:val="00C22662"/>
    <w:rsid w:val="00C23B53"/>
    <w:rsid w:val="00C2442A"/>
    <w:rsid w:val="00C329B8"/>
    <w:rsid w:val="00C3466E"/>
    <w:rsid w:val="00C377C6"/>
    <w:rsid w:val="00C544D0"/>
    <w:rsid w:val="00C556A4"/>
    <w:rsid w:val="00C604E7"/>
    <w:rsid w:val="00C65C04"/>
    <w:rsid w:val="00C6763E"/>
    <w:rsid w:val="00C819E5"/>
    <w:rsid w:val="00C834C1"/>
    <w:rsid w:val="00C8463C"/>
    <w:rsid w:val="00CA0D04"/>
    <w:rsid w:val="00CA1BE2"/>
    <w:rsid w:val="00CA6B29"/>
    <w:rsid w:val="00CB4B15"/>
    <w:rsid w:val="00CB5CF7"/>
    <w:rsid w:val="00CF098F"/>
    <w:rsid w:val="00CF5C84"/>
    <w:rsid w:val="00CF68BC"/>
    <w:rsid w:val="00D024AC"/>
    <w:rsid w:val="00D07AAC"/>
    <w:rsid w:val="00D2075F"/>
    <w:rsid w:val="00D46159"/>
    <w:rsid w:val="00D46F7F"/>
    <w:rsid w:val="00D538C7"/>
    <w:rsid w:val="00D54D47"/>
    <w:rsid w:val="00D63944"/>
    <w:rsid w:val="00D6411A"/>
    <w:rsid w:val="00D75F3D"/>
    <w:rsid w:val="00D85EC8"/>
    <w:rsid w:val="00D93BBF"/>
    <w:rsid w:val="00DA5E13"/>
    <w:rsid w:val="00DB377E"/>
    <w:rsid w:val="00DB5459"/>
    <w:rsid w:val="00DB601A"/>
    <w:rsid w:val="00DC3E25"/>
    <w:rsid w:val="00DD3CC3"/>
    <w:rsid w:val="00DE04C9"/>
    <w:rsid w:val="00DE3C2F"/>
    <w:rsid w:val="00DE43B1"/>
    <w:rsid w:val="00DF3666"/>
    <w:rsid w:val="00DF626F"/>
    <w:rsid w:val="00E02289"/>
    <w:rsid w:val="00E176ED"/>
    <w:rsid w:val="00E22F07"/>
    <w:rsid w:val="00E25B50"/>
    <w:rsid w:val="00E35F8D"/>
    <w:rsid w:val="00E41CB8"/>
    <w:rsid w:val="00E51221"/>
    <w:rsid w:val="00E53398"/>
    <w:rsid w:val="00E54BEA"/>
    <w:rsid w:val="00E55604"/>
    <w:rsid w:val="00E705E2"/>
    <w:rsid w:val="00E714A2"/>
    <w:rsid w:val="00E77FC4"/>
    <w:rsid w:val="00E91E3B"/>
    <w:rsid w:val="00E91F1E"/>
    <w:rsid w:val="00EA08D8"/>
    <w:rsid w:val="00EB2FB8"/>
    <w:rsid w:val="00EB50A9"/>
    <w:rsid w:val="00EB6588"/>
    <w:rsid w:val="00EC13F3"/>
    <w:rsid w:val="00EC675C"/>
    <w:rsid w:val="00EC795A"/>
    <w:rsid w:val="00EF7A86"/>
    <w:rsid w:val="00EF7C30"/>
    <w:rsid w:val="00F14522"/>
    <w:rsid w:val="00F14EB4"/>
    <w:rsid w:val="00F30900"/>
    <w:rsid w:val="00F36B66"/>
    <w:rsid w:val="00F51FBE"/>
    <w:rsid w:val="00F656B1"/>
    <w:rsid w:val="00F67694"/>
    <w:rsid w:val="00F70C6E"/>
    <w:rsid w:val="00F73C63"/>
    <w:rsid w:val="00F83463"/>
    <w:rsid w:val="00F862A3"/>
    <w:rsid w:val="00FA2A2D"/>
    <w:rsid w:val="00FB1932"/>
    <w:rsid w:val="00FB2514"/>
    <w:rsid w:val="00FB3B6A"/>
    <w:rsid w:val="00FB6B18"/>
    <w:rsid w:val="00FB7685"/>
    <w:rsid w:val="00FB7ABA"/>
    <w:rsid w:val="00FC0636"/>
    <w:rsid w:val="00FC0D29"/>
    <w:rsid w:val="00FD02A2"/>
    <w:rsid w:val="00FE4135"/>
    <w:rsid w:val="00FE7E34"/>
    <w:rsid w:val="00FF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5CA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5D00E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5D00E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D2A52-933B-4B1B-8D7D-CBE6C654A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1272</Words>
  <Characters>7254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Jordanova</dc:creator>
  <cp:lastModifiedBy>user</cp:lastModifiedBy>
  <cp:revision>13</cp:revision>
  <dcterms:created xsi:type="dcterms:W3CDTF">2021-02-03T08:10:00Z</dcterms:created>
  <dcterms:modified xsi:type="dcterms:W3CDTF">2021-02-03T11:44:00Z</dcterms:modified>
</cp:coreProperties>
</file>